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7DEB" w14:textId="16755EDB" w:rsidR="0077251C" w:rsidRDefault="0077251C" w:rsidP="002716D4">
      <w:pPr>
        <w:spacing w:after="0" w:line="240" w:lineRule="auto"/>
      </w:pPr>
      <w:r>
        <w:rPr>
          <w:b/>
          <w:bCs/>
        </w:rPr>
        <w:t xml:space="preserve">JOB TITLE:  </w:t>
      </w:r>
      <w:r w:rsidR="005F600C">
        <w:t>Social Worker</w:t>
      </w:r>
      <w:r w:rsidR="000D79C9">
        <w:t xml:space="preserve"> (Licensed/Licensable)</w:t>
      </w:r>
    </w:p>
    <w:p w14:paraId="7CC28E94" w14:textId="77777777" w:rsidR="0077251C" w:rsidRDefault="0077251C" w:rsidP="002716D4">
      <w:pPr>
        <w:spacing w:after="0" w:line="240" w:lineRule="auto"/>
      </w:pPr>
    </w:p>
    <w:p w14:paraId="6B56FDBC" w14:textId="5CD9153A" w:rsidR="002716D4" w:rsidRPr="002716D4" w:rsidRDefault="002716D4" w:rsidP="002716D4">
      <w:pPr>
        <w:spacing w:after="0" w:line="240" w:lineRule="auto"/>
      </w:pPr>
      <w:r w:rsidRPr="002716D4">
        <w:rPr>
          <w:b/>
          <w:bCs/>
        </w:rPr>
        <w:t>INTRODUCTION:</w:t>
      </w:r>
      <w:r>
        <w:t xml:space="preserve">  </w:t>
      </w:r>
      <w:r w:rsidRPr="002716D4">
        <w:t>At AGAPE, we are dedicated to serv</w:t>
      </w:r>
      <w:r w:rsidR="000D79C9">
        <w:t>ing</w:t>
      </w:r>
      <w:r w:rsidRPr="002716D4">
        <w:t xml:space="preserve"> children and families in a spirit of Christian hope and love.  We strive to make a difference by giving life to the words of James 1:27</w:t>
      </w:r>
      <w:r>
        <w:t xml:space="preserve">. </w:t>
      </w:r>
      <w:r w:rsidRPr="002716D4">
        <w:t xml:space="preserve">As a Social Worker </w:t>
      </w:r>
      <w:r w:rsidR="0074265F">
        <w:t>at</w:t>
      </w:r>
      <w:r w:rsidRPr="002716D4">
        <w:t xml:space="preserve"> AGAPE, you will play a vital role in our foster care and adoption programs, working to ensure the well-being of children and families.</w:t>
      </w:r>
      <w:r w:rsidR="00D57861">
        <w:t xml:space="preserve"> </w:t>
      </w:r>
      <w:r w:rsidR="00D57861" w:rsidRPr="00D57861">
        <w:t xml:space="preserve">We </w:t>
      </w:r>
      <w:r w:rsidR="0074265F">
        <w:t>invite</w:t>
      </w:r>
      <w:r w:rsidR="00D57861" w:rsidRPr="00D57861">
        <w:t xml:space="preserve"> passionate individuals to join our team and contribute to our mission.</w:t>
      </w:r>
    </w:p>
    <w:p w14:paraId="55CA22AB" w14:textId="77777777" w:rsidR="002716D4" w:rsidRDefault="002716D4" w:rsidP="002716D4">
      <w:pPr>
        <w:spacing w:after="0" w:line="240" w:lineRule="auto"/>
        <w:rPr>
          <w:b/>
          <w:bCs/>
        </w:rPr>
      </w:pPr>
    </w:p>
    <w:p w14:paraId="076B4249" w14:textId="3D777F2E" w:rsidR="005F600C" w:rsidRDefault="0077251C" w:rsidP="002716D4">
      <w:pPr>
        <w:spacing w:after="0" w:line="240" w:lineRule="auto"/>
      </w:pPr>
      <w:r>
        <w:rPr>
          <w:b/>
          <w:bCs/>
        </w:rPr>
        <w:t xml:space="preserve">JOB SUMMARY:  </w:t>
      </w:r>
      <w:r w:rsidR="000D79C9">
        <w:t>T</w:t>
      </w:r>
      <w:r w:rsidR="005F600C">
        <w:t>he work of a</w:t>
      </w:r>
      <w:r w:rsidR="000D79C9">
        <w:t xml:space="preserve">n AGAPE </w:t>
      </w:r>
      <w:r w:rsidR="005F600C">
        <w:t xml:space="preserve">Social Worker will center around foster care and adoption.  </w:t>
      </w:r>
      <w:r w:rsidR="000D79C9">
        <w:t>He/she</w:t>
      </w:r>
      <w:r w:rsidR="00F80B27" w:rsidRPr="00F80B27">
        <w:t xml:space="preserve"> </w:t>
      </w:r>
      <w:r w:rsidR="00F80B27">
        <w:t>will be</w:t>
      </w:r>
      <w:r w:rsidR="00F80B27" w:rsidRPr="00F80B27">
        <w:t xml:space="preserve"> responsible for providing support and assistance to individuals and families involved in the foster care and adoption processes, including</w:t>
      </w:r>
      <w:r w:rsidR="00F80B27">
        <w:t xml:space="preserve"> </w:t>
      </w:r>
      <w:r w:rsidR="00F80B27" w:rsidRPr="00F80B27">
        <w:t xml:space="preserve">birth </w:t>
      </w:r>
      <w:r w:rsidR="00F80B27">
        <w:t>parents</w:t>
      </w:r>
      <w:r w:rsidR="00F80B27" w:rsidRPr="00F80B27">
        <w:t xml:space="preserve">. </w:t>
      </w:r>
      <w:r w:rsidR="000D79C9">
        <w:t>Filling the Social Worker role</w:t>
      </w:r>
      <w:r w:rsidR="00F80B27" w:rsidRPr="00F80B27">
        <w:t xml:space="preserve"> </w:t>
      </w:r>
      <w:r w:rsidR="000D79C9">
        <w:t xml:space="preserve">will </w:t>
      </w:r>
      <w:r w:rsidR="00F80B27" w:rsidRPr="00F80B27">
        <w:t xml:space="preserve">involve assessing the suitability of prospective foster and adoptive families, conducting home studies, offering counseling and support services to both birth and adoptive families, and ensuring the well-being of children in the foster care system. </w:t>
      </w:r>
      <w:r w:rsidR="000D79C9">
        <w:t>AGAPE</w:t>
      </w:r>
      <w:r w:rsidR="00F80B27" w:rsidRPr="00F80B27">
        <w:t xml:space="preserve"> Social Worker</w:t>
      </w:r>
      <w:r w:rsidR="000D79C9">
        <w:t xml:space="preserve">s will </w:t>
      </w:r>
      <w:r w:rsidR="00F80B27" w:rsidRPr="00F80B27">
        <w:t>collaborate with various agencies, professionals, and community resources to facilitate successful placements and permanency planning.</w:t>
      </w:r>
    </w:p>
    <w:p w14:paraId="3276DC7B" w14:textId="38DAA5A4" w:rsidR="0077251C" w:rsidRDefault="0077251C" w:rsidP="002716D4">
      <w:pPr>
        <w:spacing w:after="0" w:line="240" w:lineRule="auto"/>
      </w:pPr>
    </w:p>
    <w:p w14:paraId="1A497441" w14:textId="2BDDFED7" w:rsidR="0077251C" w:rsidRDefault="0077251C" w:rsidP="002716D4">
      <w:pPr>
        <w:spacing w:after="0" w:line="240" w:lineRule="auto"/>
        <w:rPr>
          <w:b/>
          <w:bCs/>
        </w:rPr>
      </w:pPr>
      <w:r>
        <w:rPr>
          <w:b/>
          <w:bCs/>
        </w:rPr>
        <w:t>RESPONSIBILITIES:</w:t>
      </w:r>
    </w:p>
    <w:p w14:paraId="429005FD" w14:textId="56E100CE" w:rsidR="008760D7" w:rsidRPr="008760D7" w:rsidRDefault="008760D7" w:rsidP="002716D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8760D7">
        <w:rPr>
          <w:b/>
          <w:bCs/>
        </w:rPr>
        <w:t>Assessment and Screening</w:t>
      </w:r>
    </w:p>
    <w:p w14:paraId="2A429F77" w14:textId="29DED8F7" w:rsidR="008760D7" w:rsidRPr="008760D7" w:rsidRDefault="008760D7" w:rsidP="002716D4">
      <w:pPr>
        <w:pStyle w:val="ListParagraph"/>
        <w:numPr>
          <w:ilvl w:val="1"/>
          <w:numId w:val="1"/>
        </w:numPr>
        <w:spacing w:after="0" w:line="240" w:lineRule="auto"/>
      </w:pPr>
      <w:r w:rsidRPr="008760D7">
        <w:t>Evaluate prospective foster and adoptive families</w:t>
      </w:r>
      <w:r w:rsidR="00F80B27">
        <w:t xml:space="preserve"> </w:t>
      </w:r>
      <w:r w:rsidRPr="008760D7">
        <w:t>through comprehensive assessments, interviews, and background checks.</w:t>
      </w:r>
    </w:p>
    <w:p w14:paraId="58EC68ED" w14:textId="77777777" w:rsidR="008760D7" w:rsidRDefault="008760D7" w:rsidP="002716D4">
      <w:pPr>
        <w:pStyle w:val="ListParagraph"/>
        <w:numPr>
          <w:ilvl w:val="1"/>
          <w:numId w:val="1"/>
        </w:numPr>
        <w:spacing w:after="0" w:line="240" w:lineRule="auto"/>
      </w:pPr>
      <w:r w:rsidRPr="008760D7">
        <w:t>Assess the physical, emotional, and financial capabilities of applicants to ensure a safe and nurturing environment for children.</w:t>
      </w:r>
    </w:p>
    <w:p w14:paraId="189F77DC" w14:textId="7B251C3E" w:rsidR="000D79C9" w:rsidRPr="000D79C9" w:rsidRDefault="000D79C9" w:rsidP="000D79C9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bCs/>
        </w:rPr>
        <w:t>Family Support</w:t>
      </w:r>
    </w:p>
    <w:p w14:paraId="37D0B490" w14:textId="502DD260" w:rsidR="000D79C9" w:rsidRDefault="000D79C9" w:rsidP="000D79C9">
      <w:pPr>
        <w:pStyle w:val="ListParagraph"/>
        <w:numPr>
          <w:ilvl w:val="1"/>
          <w:numId w:val="1"/>
        </w:numPr>
        <w:spacing w:after="0" w:line="240" w:lineRule="auto"/>
      </w:pPr>
      <w:r>
        <w:t>Offer counseling and emotional support to perspective and current foster, adoptive, and birth parents.</w:t>
      </w:r>
    </w:p>
    <w:p w14:paraId="50DC66CB" w14:textId="5DBE4079" w:rsidR="000D79C9" w:rsidRDefault="000D79C9" w:rsidP="00D57861">
      <w:pPr>
        <w:pStyle w:val="ListParagraph"/>
        <w:numPr>
          <w:ilvl w:val="1"/>
          <w:numId w:val="1"/>
        </w:numPr>
        <w:spacing w:after="0" w:line="240" w:lineRule="auto"/>
      </w:pPr>
      <w:r>
        <w:t>Provide ongoing training for foster and adoptive families</w:t>
      </w:r>
      <w:r w:rsidR="00D57861">
        <w:t xml:space="preserve">, </w:t>
      </w:r>
      <w:r w:rsidR="007645C1">
        <w:t>including</w:t>
      </w:r>
      <w:r w:rsidR="0074265F">
        <w:t xml:space="preserve"> but not limited to</w:t>
      </w:r>
      <w:r w:rsidR="007645C1">
        <w:t xml:space="preserve"> discussions of </w:t>
      </w:r>
      <w:r w:rsidR="007645C1" w:rsidRPr="007645C1">
        <w:t>child development, trauma-informed care, and relevant legal and procedural requirements.</w:t>
      </w:r>
    </w:p>
    <w:p w14:paraId="70AC3BFF" w14:textId="5EFC8144" w:rsidR="000D79C9" w:rsidRPr="008760D7" w:rsidRDefault="000D79C9" w:rsidP="00D57861">
      <w:pPr>
        <w:pStyle w:val="ListParagraph"/>
        <w:numPr>
          <w:ilvl w:val="1"/>
          <w:numId w:val="1"/>
        </w:numPr>
        <w:spacing w:after="0" w:line="240" w:lineRule="auto"/>
      </w:pPr>
      <w:r>
        <w:t>Assist birth parents in understanding their options, rights, and the emotional aspects of the adoption process.</w:t>
      </w:r>
    </w:p>
    <w:p w14:paraId="00823DFE" w14:textId="10E8CC29" w:rsidR="008760D7" w:rsidRPr="008760D7" w:rsidRDefault="008760D7" w:rsidP="002716D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8760D7">
        <w:rPr>
          <w:b/>
          <w:bCs/>
        </w:rPr>
        <w:t>Home Studies</w:t>
      </w:r>
    </w:p>
    <w:p w14:paraId="1F90F059" w14:textId="52ED5404" w:rsidR="008760D7" w:rsidRPr="008760D7" w:rsidRDefault="008760D7" w:rsidP="002716D4">
      <w:pPr>
        <w:pStyle w:val="ListParagraph"/>
        <w:numPr>
          <w:ilvl w:val="1"/>
          <w:numId w:val="1"/>
        </w:numPr>
        <w:spacing w:after="0" w:line="240" w:lineRule="auto"/>
      </w:pPr>
      <w:r w:rsidRPr="008760D7">
        <w:t xml:space="preserve">Conduct thorough home studies </w:t>
      </w:r>
      <w:r w:rsidR="00F80B27">
        <w:t xml:space="preserve">for foster and adoptive families </w:t>
      </w:r>
      <w:r w:rsidRPr="008760D7">
        <w:t xml:space="preserve">to evaluate the living conditions and suitability of the home for </w:t>
      </w:r>
      <w:r>
        <w:t>placements.</w:t>
      </w:r>
    </w:p>
    <w:p w14:paraId="16614D38" w14:textId="77777777" w:rsidR="008760D7" w:rsidRPr="008760D7" w:rsidRDefault="008760D7" w:rsidP="002716D4">
      <w:pPr>
        <w:pStyle w:val="ListParagraph"/>
        <w:numPr>
          <w:ilvl w:val="1"/>
          <w:numId w:val="1"/>
        </w:numPr>
        <w:spacing w:after="0" w:line="240" w:lineRule="auto"/>
      </w:pPr>
      <w:r w:rsidRPr="008760D7">
        <w:t>Provide recommendations and guidance for necessary home improvements, if applicable.</w:t>
      </w:r>
    </w:p>
    <w:p w14:paraId="42062F3A" w14:textId="280A25F0" w:rsidR="008760D7" w:rsidRPr="007645C1" w:rsidRDefault="008760D7" w:rsidP="007645C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7645C1">
        <w:rPr>
          <w:b/>
          <w:bCs/>
        </w:rPr>
        <w:t>Placement and Matching</w:t>
      </w:r>
    </w:p>
    <w:p w14:paraId="024E8BEE" w14:textId="1E05F21C" w:rsidR="008760D7" w:rsidRPr="008760D7" w:rsidRDefault="008760D7" w:rsidP="002716D4">
      <w:pPr>
        <w:pStyle w:val="ListParagraph"/>
        <w:numPr>
          <w:ilvl w:val="1"/>
          <w:numId w:val="1"/>
        </w:numPr>
        <w:spacing w:after="0" w:line="240" w:lineRule="auto"/>
      </w:pPr>
      <w:r w:rsidRPr="008760D7">
        <w:t>Collaborate with agencies and stakeholders to facilitate appropriate placements for children</w:t>
      </w:r>
      <w:r w:rsidR="0015417A">
        <w:t xml:space="preserve">, </w:t>
      </w:r>
      <w:r w:rsidR="00D57861">
        <w:t xml:space="preserve">while ensuring the involvement of </w:t>
      </w:r>
      <w:r w:rsidR="007645C1">
        <w:t>birth parents in decision making</w:t>
      </w:r>
      <w:r w:rsidR="0015417A">
        <w:t>.</w:t>
      </w:r>
    </w:p>
    <w:p w14:paraId="2BF7480F" w14:textId="259EBD11" w:rsidR="008760D7" w:rsidRPr="008760D7" w:rsidRDefault="008760D7" w:rsidP="002716D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8760D7">
        <w:rPr>
          <w:b/>
          <w:bCs/>
        </w:rPr>
        <w:t>Case Management</w:t>
      </w:r>
    </w:p>
    <w:p w14:paraId="48943F7D" w14:textId="7DCEF4AF" w:rsidR="008760D7" w:rsidRPr="008760D7" w:rsidRDefault="008760D7" w:rsidP="002716D4">
      <w:pPr>
        <w:pStyle w:val="ListParagraph"/>
        <w:numPr>
          <w:ilvl w:val="1"/>
          <w:numId w:val="1"/>
        </w:numPr>
        <w:spacing w:after="0" w:line="240" w:lineRule="auto"/>
      </w:pPr>
      <w:r w:rsidRPr="008760D7">
        <w:t>Maintain accurate and up-to-date case records for each child and family</w:t>
      </w:r>
      <w:r w:rsidR="0015417A">
        <w:t>.</w:t>
      </w:r>
    </w:p>
    <w:p w14:paraId="7A5488A8" w14:textId="0EEDCAAD" w:rsidR="008760D7" w:rsidRPr="008760D7" w:rsidRDefault="008760D7" w:rsidP="002716D4">
      <w:pPr>
        <w:pStyle w:val="ListParagraph"/>
        <w:numPr>
          <w:ilvl w:val="1"/>
          <w:numId w:val="1"/>
        </w:numPr>
        <w:spacing w:after="0" w:line="240" w:lineRule="auto"/>
      </w:pPr>
      <w:r w:rsidRPr="008760D7">
        <w:t>Monitor the progress of placements, address challenges, and make recommendations for adjustments</w:t>
      </w:r>
      <w:r w:rsidR="007645C1">
        <w:t xml:space="preserve"> </w:t>
      </w:r>
      <w:r w:rsidRPr="008760D7">
        <w:t>when necessary.</w:t>
      </w:r>
    </w:p>
    <w:p w14:paraId="180B849A" w14:textId="57BB5E4D" w:rsidR="008760D7" w:rsidRPr="008760D7" w:rsidRDefault="008760D7" w:rsidP="002716D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8760D7">
        <w:rPr>
          <w:b/>
          <w:bCs/>
        </w:rPr>
        <w:t>Advocacy</w:t>
      </w:r>
    </w:p>
    <w:p w14:paraId="6E415D85" w14:textId="6ACA6104" w:rsidR="007645C1" w:rsidRDefault="008760D7" w:rsidP="002716D4">
      <w:pPr>
        <w:pStyle w:val="ListParagraph"/>
        <w:numPr>
          <w:ilvl w:val="1"/>
          <w:numId w:val="1"/>
        </w:numPr>
        <w:spacing w:after="0" w:line="240" w:lineRule="auto"/>
      </w:pPr>
      <w:r w:rsidRPr="008760D7">
        <w:t xml:space="preserve">Advocate for the best interests of children within </w:t>
      </w:r>
      <w:r w:rsidR="007645C1">
        <w:t>a</w:t>
      </w:r>
      <w:r w:rsidRPr="008760D7">
        <w:t xml:space="preserve"> legal and ethical framework</w:t>
      </w:r>
    </w:p>
    <w:p w14:paraId="0CEACD42" w14:textId="73A06187" w:rsidR="008760D7" w:rsidRDefault="007645C1" w:rsidP="002716D4">
      <w:pPr>
        <w:pStyle w:val="ListParagraph"/>
        <w:numPr>
          <w:ilvl w:val="1"/>
          <w:numId w:val="1"/>
        </w:numPr>
        <w:spacing w:after="0" w:line="240" w:lineRule="auto"/>
      </w:pPr>
      <w:r>
        <w:t>Maintain open communication between all involved parties</w:t>
      </w:r>
      <w:r w:rsidR="0015417A">
        <w:t>.</w:t>
      </w:r>
    </w:p>
    <w:p w14:paraId="2C7EF041" w14:textId="77777777" w:rsidR="00805A63" w:rsidRDefault="00805A63" w:rsidP="00805A63">
      <w:pPr>
        <w:spacing w:after="0" w:line="240" w:lineRule="auto"/>
      </w:pPr>
    </w:p>
    <w:p w14:paraId="71C3283A" w14:textId="77777777" w:rsidR="00805A63" w:rsidRPr="008760D7" w:rsidRDefault="00805A63" w:rsidP="00805A63">
      <w:pPr>
        <w:spacing w:after="0" w:line="240" w:lineRule="auto"/>
      </w:pPr>
    </w:p>
    <w:p w14:paraId="3D8AE2A6" w14:textId="051CF325" w:rsidR="008760D7" w:rsidRPr="008760D7" w:rsidRDefault="008760D7" w:rsidP="002716D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8760D7">
        <w:rPr>
          <w:b/>
          <w:bCs/>
        </w:rPr>
        <w:lastRenderedPageBreak/>
        <w:t>Collaboration and Networking</w:t>
      </w:r>
    </w:p>
    <w:p w14:paraId="1425D4F9" w14:textId="12531F2F" w:rsidR="008760D7" w:rsidRPr="008760D7" w:rsidRDefault="008760D7" w:rsidP="002716D4">
      <w:pPr>
        <w:pStyle w:val="ListParagraph"/>
        <w:numPr>
          <w:ilvl w:val="1"/>
          <w:numId w:val="1"/>
        </w:numPr>
        <w:spacing w:after="0" w:line="240" w:lineRule="auto"/>
      </w:pPr>
      <w:r w:rsidRPr="008760D7">
        <w:t>Establish and maintain effective relationships with community organizations, healthcare providers, and educational institutions to support the needs of children and families.</w:t>
      </w:r>
    </w:p>
    <w:p w14:paraId="0A67FFB2" w14:textId="183F7428" w:rsidR="008760D7" w:rsidRPr="008760D7" w:rsidRDefault="008760D7" w:rsidP="002716D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8760D7">
        <w:rPr>
          <w:b/>
          <w:bCs/>
        </w:rPr>
        <w:t>Crisis Intervention</w:t>
      </w:r>
    </w:p>
    <w:p w14:paraId="52C8FBB9" w14:textId="6A53EE3E" w:rsidR="008760D7" w:rsidRDefault="008760D7" w:rsidP="002716D4">
      <w:pPr>
        <w:pStyle w:val="ListParagraph"/>
        <w:numPr>
          <w:ilvl w:val="1"/>
          <w:numId w:val="1"/>
        </w:numPr>
        <w:spacing w:after="0" w:line="240" w:lineRule="auto"/>
      </w:pPr>
      <w:r w:rsidRPr="008760D7">
        <w:t>Respond promptly to crisis situations</w:t>
      </w:r>
      <w:r w:rsidR="007645C1">
        <w:t xml:space="preserve">, </w:t>
      </w:r>
      <w:r w:rsidRPr="008760D7">
        <w:t>ensu</w:t>
      </w:r>
      <w:r w:rsidR="007645C1">
        <w:t>ring</w:t>
      </w:r>
      <w:r w:rsidRPr="008760D7">
        <w:t xml:space="preserve"> the safety and well-being of children.</w:t>
      </w:r>
    </w:p>
    <w:p w14:paraId="47A2AA7C" w14:textId="65B3F965" w:rsidR="008760D7" w:rsidRPr="008760D7" w:rsidRDefault="008760D7" w:rsidP="002716D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Post-Adoption Services</w:t>
      </w:r>
    </w:p>
    <w:p w14:paraId="716B9792" w14:textId="172FD532" w:rsidR="008760D7" w:rsidRDefault="007645C1" w:rsidP="002716D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Provide ongoing </w:t>
      </w:r>
      <w:r w:rsidR="008760D7">
        <w:t xml:space="preserve">support and resources </w:t>
      </w:r>
      <w:r w:rsidR="00F80B27">
        <w:t>to families after adoptio</w:t>
      </w:r>
      <w:r>
        <w:t>n</w:t>
      </w:r>
      <w:r w:rsidR="00F80B27">
        <w:t xml:space="preserve">, </w:t>
      </w:r>
      <w:r>
        <w:t>assisting</w:t>
      </w:r>
      <w:r w:rsidR="00F80B27">
        <w:t xml:space="preserve"> with any challenges that may arise.</w:t>
      </w:r>
    </w:p>
    <w:p w14:paraId="7D3D6A8C" w14:textId="5CCDDE38" w:rsidR="007D515A" w:rsidRPr="006D279B" w:rsidRDefault="007D515A" w:rsidP="007D515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Strategic Advisor to the Director</w:t>
      </w:r>
      <w:r>
        <w:rPr>
          <w:b/>
          <w:bCs/>
        </w:rPr>
        <w:t xml:space="preserve"> of Social Services and/or Executive Director</w:t>
      </w:r>
    </w:p>
    <w:p w14:paraId="382D8169" w14:textId="56C2DCD8" w:rsidR="007D515A" w:rsidRPr="006D279B" w:rsidRDefault="007D515A" w:rsidP="007D515A">
      <w:pPr>
        <w:pStyle w:val="ListParagraph"/>
        <w:numPr>
          <w:ilvl w:val="1"/>
          <w:numId w:val="1"/>
        </w:numPr>
        <w:spacing w:after="0"/>
        <w:ind w:left="1080"/>
        <w:rPr>
          <w:b/>
          <w:bCs/>
        </w:rPr>
      </w:pPr>
      <w:r>
        <w:t xml:space="preserve">Assist the Director </w:t>
      </w:r>
      <w:r>
        <w:t xml:space="preserve">of Social Services </w:t>
      </w:r>
      <w:r>
        <w:t>when addressing questions or problems</w:t>
      </w:r>
      <w:r>
        <w:t xml:space="preserve"> </w:t>
      </w:r>
      <w:r>
        <w:t>involving social services.</w:t>
      </w:r>
    </w:p>
    <w:p w14:paraId="44CA590F" w14:textId="3090479A" w:rsidR="007D515A" w:rsidRPr="00087DE8" w:rsidRDefault="007D515A" w:rsidP="007D515A">
      <w:pPr>
        <w:pStyle w:val="ListParagraph"/>
        <w:numPr>
          <w:ilvl w:val="1"/>
          <w:numId w:val="1"/>
        </w:numPr>
        <w:spacing w:after="0"/>
        <w:ind w:left="1080"/>
        <w:rPr>
          <w:b/>
          <w:bCs/>
        </w:rPr>
      </w:pPr>
      <w:r>
        <w:t xml:space="preserve">Provide meaningful feedback on ideas shared asked </w:t>
      </w:r>
      <w:r>
        <w:t xml:space="preserve">by </w:t>
      </w:r>
      <w:r>
        <w:t>the Director</w:t>
      </w:r>
      <w:r>
        <w:t xml:space="preserve"> of Social Services or the Executive Director</w:t>
      </w:r>
      <w:r>
        <w:t>.  This role is not that of a sycophant but of a colleague and trusted advisor.</w:t>
      </w:r>
    </w:p>
    <w:p w14:paraId="371A3EA7" w14:textId="77777777" w:rsidR="00080AE6" w:rsidRDefault="00080AE6" w:rsidP="002716D4">
      <w:pPr>
        <w:spacing w:after="0" w:line="240" w:lineRule="auto"/>
        <w:rPr>
          <w:b/>
          <w:bCs/>
        </w:rPr>
      </w:pPr>
    </w:p>
    <w:p w14:paraId="08191CB9" w14:textId="78ADA5D6" w:rsidR="00637E77" w:rsidRDefault="00637E77" w:rsidP="002716D4">
      <w:pPr>
        <w:spacing w:after="0" w:line="240" w:lineRule="auto"/>
        <w:rPr>
          <w:b/>
          <w:bCs/>
        </w:rPr>
      </w:pPr>
      <w:r>
        <w:rPr>
          <w:b/>
          <w:bCs/>
        </w:rPr>
        <w:t>QUALIFICATIONS</w:t>
      </w:r>
    </w:p>
    <w:p w14:paraId="4B1A079F" w14:textId="1F8A6C50" w:rsidR="00637E77" w:rsidRDefault="00080AE6" w:rsidP="002716D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 </w:t>
      </w:r>
      <w:r w:rsidR="0015417A">
        <w:t>Bachelor</w:t>
      </w:r>
      <w:r>
        <w:t xml:space="preserve"> of </w:t>
      </w:r>
      <w:r w:rsidR="00637E77">
        <w:t xml:space="preserve">Social Work </w:t>
      </w:r>
      <w:r>
        <w:t xml:space="preserve">degree </w:t>
      </w:r>
      <w:r w:rsidR="00637E77">
        <w:t xml:space="preserve">from </w:t>
      </w:r>
      <w:r w:rsidR="00CA71DA">
        <w:t xml:space="preserve">a </w:t>
      </w:r>
      <w:r w:rsidR="007645C1">
        <w:t>CWSE-</w:t>
      </w:r>
      <w:r w:rsidR="00BB7A87">
        <w:t xml:space="preserve">accredited </w:t>
      </w:r>
      <w:r w:rsidR="007645C1">
        <w:t>university</w:t>
      </w:r>
      <w:r w:rsidR="00BB7A87">
        <w:t>.</w:t>
      </w:r>
    </w:p>
    <w:p w14:paraId="13D069D1" w14:textId="0B3BC06B" w:rsidR="00637E77" w:rsidRDefault="00087DE8" w:rsidP="002716D4">
      <w:pPr>
        <w:pStyle w:val="ListParagraph"/>
        <w:numPr>
          <w:ilvl w:val="0"/>
          <w:numId w:val="3"/>
        </w:numPr>
        <w:spacing w:after="0" w:line="240" w:lineRule="auto"/>
      </w:pPr>
      <w:r>
        <w:t>L</w:t>
      </w:r>
      <w:r w:rsidR="00637E77">
        <w:t xml:space="preserve">icensure </w:t>
      </w:r>
      <w:r w:rsidR="00637E77" w:rsidRPr="002C40C5">
        <w:t>required</w:t>
      </w:r>
      <w:r w:rsidR="00E111B4">
        <w:t xml:space="preserve"> pursuant to the Code of Alabama 1975, § 34-30-1 through § 34-30-58</w:t>
      </w:r>
      <w:r w:rsidR="00637E77" w:rsidRPr="002C40C5">
        <w:t xml:space="preserve">.  </w:t>
      </w:r>
      <w:r w:rsidR="007645C1">
        <w:t>(</w:t>
      </w:r>
      <w:r w:rsidR="00637E77" w:rsidRPr="002C40C5">
        <w:t>L</w:t>
      </w:r>
      <w:r w:rsidR="00C601F1">
        <w:t>BSW</w:t>
      </w:r>
      <w:r w:rsidRPr="002C40C5">
        <w:t xml:space="preserve"> acceptable</w:t>
      </w:r>
      <w:r w:rsidR="007645C1">
        <w:t>,</w:t>
      </w:r>
      <w:r w:rsidR="00CA71DA" w:rsidRPr="002C40C5">
        <w:t xml:space="preserve"> </w:t>
      </w:r>
      <w:r w:rsidR="00C601F1">
        <w:t>LMSW</w:t>
      </w:r>
      <w:r w:rsidR="00637E77" w:rsidRPr="002C40C5">
        <w:t xml:space="preserve"> </w:t>
      </w:r>
      <w:r w:rsidR="00637E77">
        <w:t>preferred.</w:t>
      </w:r>
      <w:r w:rsidR="007645C1">
        <w:t>)</w:t>
      </w:r>
    </w:p>
    <w:p w14:paraId="67D70B98" w14:textId="057E4BC0" w:rsidR="007645C1" w:rsidRDefault="007645C1" w:rsidP="007645C1">
      <w:pPr>
        <w:pStyle w:val="ListParagraph"/>
        <w:numPr>
          <w:ilvl w:val="1"/>
          <w:numId w:val="3"/>
        </w:numPr>
        <w:spacing w:after="0" w:line="240" w:lineRule="auto"/>
      </w:pPr>
      <w:r>
        <w:t>If you are not currently licensed, AGAPE will work with you to</w:t>
      </w:r>
      <w:r w:rsidR="00805A63">
        <w:t xml:space="preserve"> achieve licensure within </w:t>
      </w:r>
      <w:r>
        <w:t>12 months of hire.</w:t>
      </w:r>
    </w:p>
    <w:p w14:paraId="75248FE1" w14:textId="12563C6F" w:rsidR="00C601F1" w:rsidRDefault="00C601F1" w:rsidP="002716D4">
      <w:pPr>
        <w:pStyle w:val="ListParagraph"/>
        <w:numPr>
          <w:ilvl w:val="0"/>
          <w:numId w:val="3"/>
        </w:numPr>
        <w:spacing w:after="0" w:line="240" w:lineRule="auto"/>
      </w:pPr>
      <w:r>
        <w:t>Experience in child welfare</w:t>
      </w:r>
      <w:r w:rsidR="0074265F">
        <w:t xml:space="preserve">. Some work in </w:t>
      </w:r>
      <w:r>
        <w:t xml:space="preserve">foster care and/or adoptive services is </w:t>
      </w:r>
      <w:r w:rsidR="0074265F">
        <w:t>desired</w:t>
      </w:r>
      <w:r>
        <w:t>.</w:t>
      </w:r>
    </w:p>
    <w:p w14:paraId="16B08E9F" w14:textId="73963FB3" w:rsidR="00C601F1" w:rsidRDefault="00C601F1" w:rsidP="002716D4">
      <w:pPr>
        <w:pStyle w:val="ListParagraph"/>
        <w:numPr>
          <w:ilvl w:val="0"/>
          <w:numId w:val="3"/>
        </w:numPr>
        <w:spacing w:after="0" w:line="240" w:lineRule="auto"/>
      </w:pPr>
      <w:r>
        <w:t>Knowledge of relevant laws, regulations, and procedures governing child welfare</w:t>
      </w:r>
      <w:r w:rsidR="00D57861">
        <w:t xml:space="preserve">, </w:t>
      </w:r>
      <w:r>
        <w:t>includ</w:t>
      </w:r>
      <w:r w:rsidR="00D57861">
        <w:t xml:space="preserve">ing </w:t>
      </w:r>
      <w:r w:rsidRPr="00C601F1">
        <w:t>Alabama’s Minimum Standards for Child-Placing Agencies and Minimum Standards for Foster Family Homes</w:t>
      </w:r>
    </w:p>
    <w:p w14:paraId="0E5C2230" w14:textId="1646AEEB" w:rsidR="00C601F1" w:rsidRDefault="00C601F1" w:rsidP="002716D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Strong interpersonal, </w:t>
      </w:r>
      <w:r w:rsidR="00D57861">
        <w:t xml:space="preserve">written and verbal </w:t>
      </w:r>
      <w:r>
        <w:t>communication, organizational, and problem-solving skills.</w:t>
      </w:r>
    </w:p>
    <w:p w14:paraId="1E6973B6" w14:textId="18999B69" w:rsidR="00CA71DA" w:rsidRDefault="00080AE6" w:rsidP="002716D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Ability to establish and maintain </w:t>
      </w:r>
      <w:r w:rsidR="002C40C5">
        <w:t xml:space="preserve">positive </w:t>
      </w:r>
      <w:r>
        <w:t>relationships with AGAPE colleagues, agency partners, and children and families.</w:t>
      </w:r>
    </w:p>
    <w:p w14:paraId="634B45EC" w14:textId="29F079D2" w:rsidR="007D515A" w:rsidRDefault="002C40C5" w:rsidP="007D515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Ability and willingness to affirm and live </w:t>
      </w:r>
      <w:r w:rsidR="00BA4271">
        <w:t xml:space="preserve">by </w:t>
      </w:r>
      <w:r>
        <w:t>AGAPE’s Statements of Faith, etc. and Code of Conduct.</w:t>
      </w:r>
    </w:p>
    <w:p w14:paraId="0E101C7E" w14:textId="77777777" w:rsidR="00D57861" w:rsidRDefault="00D57861" w:rsidP="00D57861">
      <w:pPr>
        <w:spacing w:after="0" w:line="240" w:lineRule="auto"/>
      </w:pPr>
    </w:p>
    <w:p w14:paraId="66F74367" w14:textId="4DB01F4D" w:rsidR="00D57861" w:rsidRPr="00D57861" w:rsidRDefault="00D57861" w:rsidP="00D57861">
      <w:pPr>
        <w:spacing w:after="0" w:line="240" w:lineRule="auto"/>
        <w:rPr>
          <w:b/>
          <w:bCs/>
        </w:rPr>
      </w:pPr>
      <w:r>
        <w:rPr>
          <w:b/>
          <w:bCs/>
        </w:rPr>
        <w:t>TRAVEL REQUIREMENTS</w:t>
      </w:r>
    </w:p>
    <w:p w14:paraId="62E12914" w14:textId="1F64B1EC" w:rsidR="00E111B4" w:rsidRPr="00637E77" w:rsidRDefault="00C601F1" w:rsidP="002716D4">
      <w:pPr>
        <w:pStyle w:val="ListParagraph"/>
        <w:numPr>
          <w:ilvl w:val="0"/>
          <w:numId w:val="3"/>
        </w:numPr>
        <w:spacing w:after="0" w:line="240" w:lineRule="auto"/>
      </w:pPr>
      <w:r w:rsidRPr="00C601F1">
        <w:t xml:space="preserve">The position involves </w:t>
      </w:r>
      <w:r>
        <w:t xml:space="preserve">occasional </w:t>
      </w:r>
      <w:r w:rsidR="00805A63">
        <w:t xml:space="preserve">work-related </w:t>
      </w:r>
      <w:r w:rsidRPr="00C601F1">
        <w:t xml:space="preserve">travel to locations for </w:t>
      </w:r>
      <w:r>
        <w:t xml:space="preserve">assessments, </w:t>
      </w:r>
      <w:r w:rsidRPr="00C601F1">
        <w:t xml:space="preserve">meetings, </w:t>
      </w:r>
      <w:r>
        <w:t xml:space="preserve">and </w:t>
      </w:r>
      <w:r w:rsidRPr="00C601F1">
        <w:t>trainings. Travel may include overnight stays, and at times, collaboration with members of the opposite sex.</w:t>
      </w:r>
      <w:r>
        <w:t xml:space="preserve"> Separate accommodation will be provided.</w:t>
      </w:r>
    </w:p>
    <w:sectPr w:rsidR="00E111B4" w:rsidRPr="00637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670E"/>
    <w:multiLevelType w:val="hybridMultilevel"/>
    <w:tmpl w:val="9EC0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4044"/>
    <w:multiLevelType w:val="hybridMultilevel"/>
    <w:tmpl w:val="40E0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54BC"/>
    <w:multiLevelType w:val="hybridMultilevel"/>
    <w:tmpl w:val="EEF037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7168813">
    <w:abstractNumId w:val="1"/>
  </w:num>
  <w:num w:numId="2" w16cid:durableId="1658337837">
    <w:abstractNumId w:val="2"/>
  </w:num>
  <w:num w:numId="3" w16cid:durableId="135079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1C"/>
    <w:rsid w:val="00080AE6"/>
    <w:rsid w:val="00087DE8"/>
    <w:rsid w:val="000A2AD0"/>
    <w:rsid w:val="000D79C9"/>
    <w:rsid w:val="0015417A"/>
    <w:rsid w:val="001D7847"/>
    <w:rsid w:val="002716D4"/>
    <w:rsid w:val="002C40C5"/>
    <w:rsid w:val="005F1B93"/>
    <w:rsid w:val="005F600C"/>
    <w:rsid w:val="00637E77"/>
    <w:rsid w:val="006C0D62"/>
    <w:rsid w:val="006D279B"/>
    <w:rsid w:val="0074265F"/>
    <w:rsid w:val="007645C1"/>
    <w:rsid w:val="0077251C"/>
    <w:rsid w:val="00781B5F"/>
    <w:rsid w:val="007D515A"/>
    <w:rsid w:val="00805A63"/>
    <w:rsid w:val="008760D7"/>
    <w:rsid w:val="00BA4271"/>
    <w:rsid w:val="00BB7A87"/>
    <w:rsid w:val="00C601F1"/>
    <w:rsid w:val="00CA71DA"/>
    <w:rsid w:val="00D57861"/>
    <w:rsid w:val="00E111B4"/>
    <w:rsid w:val="00EA0DF6"/>
    <w:rsid w:val="00F8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75D8C"/>
  <w15:chartTrackingRefBased/>
  <w15:docId w15:val="{A9C74F48-E91C-4430-802C-D58E7089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Holmes</dc:creator>
  <cp:keywords/>
  <dc:description/>
  <cp:lastModifiedBy>Danny</cp:lastModifiedBy>
  <cp:revision>4</cp:revision>
  <cp:lastPrinted>2023-09-11T13:59:00Z</cp:lastPrinted>
  <dcterms:created xsi:type="dcterms:W3CDTF">2024-01-31T20:25:00Z</dcterms:created>
  <dcterms:modified xsi:type="dcterms:W3CDTF">2024-02-01T17:21:00Z</dcterms:modified>
</cp:coreProperties>
</file>